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CC3" w:rsidRPr="000E4CC3" w:rsidRDefault="000E4CC3" w:rsidP="000E4CC3">
      <w:pPr>
        <w:spacing w:line="520" w:lineRule="exact"/>
        <w:jc w:val="center"/>
        <w:rPr>
          <w:rFonts w:ascii="黑体" w:eastAsia="黑体" w:hAnsi="黑体"/>
          <w:sz w:val="36"/>
        </w:rPr>
      </w:pPr>
      <w:r w:rsidRPr="000E4CC3">
        <w:rPr>
          <w:rFonts w:ascii="黑体" w:eastAsia="黑体" w:hAnsi="黑体"/>
          <w:sz w:val="36"/>
        </w:rPr>
        <w:t>中国共产党第十九届中央委员会第四次全体会议公报</w:t>
      </w:r>
    </w:p>
    <w:p w:rsidR="000E4CC3" w:rsidRDefault="000E4CC3" w:rsidP="000E4CC3">
      <w:pPr>
        <w:spacing w:line="520" w:lineRule="exact"/>
        <w:jc w:val="center"/>
        <w:rPr>
          <w:rFonts w:ascii="楷体" w:eastAsia="楷体" w:hAnsi="楷体" w:hint="eastAsia"/>
          <w:sz w:val="22"/>
        </w:rPr>
      </w:pPr>
      <w:r w:rsidRPr="000E4CC3">
        <w:rPr>
          <w:rFonts w:ascii="楷体" w:eastAsia="楷体" w:hAnsi="楷体"/>
          <w:sz w:val="22"/>
        </w:rPr>
        <w:t>（2019年10月31日中国共产党第十九届中央委员会第四次全体会议通过）</w:t>
      </w:r>
    </w:p>
    <w:p w:rsidR="000E4CC3" w:rsidRPr="000E4CC3" w:rsidRDefault="000E4CC3" w:rsidP="000E4CC3">
      <w:pPr>
        <w:spacing w:line="520" w:lineRule="exact"/>
        <w:jc w:val="center"/>
        <w:rPr>
          <w:rFonts w:ascii="楷体" w:eastAsia="楷体" w:hAnsi="楷体"/>
          <w:sz w:val="22"/>
        </w:rPr>
      </w:pPr>
      <w:bookmarkStart w:id="0" w:name="_GoBack"/>
      <w:bookmarkEnd w:id="0"/>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中国共产党第十九届中央委员会第四次全体会议，于2019年10月28日至31日在北京举行。</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出席这次全会的有，中央委员202人，候补中央委员169人。中央纪律检查委员会常务委员会委员和有关方面负责同志列席会议。党的十九大代表中的部分基层同志和专家学者也列席会议。</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全会由中央政治局主持。中央委员会总书记习近平作了重要讲话。</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中国共产党第十九届中央委员会第四次全体会议，于2019年10月28日至31日在北京举行。中央委员会总书记习近平作重要讲话。 新华社记者 鞠鹏 摄</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听取和讨论了习近平受中央政治局委托作的工作报告，审议通过了《中共中央关于坚持和完善中国特色社会主义制度、推进国家治理体系和治理能力现代化若干重大问题的决定》。习近平就《决定（讨论稿）》向全会作了说明。</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充分肯定党的十九届三中全会以来中央政治局的工作。一致认为，面对国内外风险挑战明显增多的复杂局面，中央政治局高举中国特色社会主义伟大旗帜，坚持以马克思列宁主义、毛泽东思想、邓小平理论、“三个代表”重要思想、科学发展观、习近平新时代中国特色社会主义思想为指导，全面贯彻党的十九大和十九届二中、三中全会精神，准确把握国内国际两个大局，着力抓好发展和安全两件大事，加强战略谋划，增强战略定力，坚持稳中求进工作总基调，</w:t>
      </w:r>
      <w:r w:rsidRPr="000E4CC3">
        <w:rPr>
          <w:rFonts w:ascii="仿宋_GB2312" w:eastAsia="仿宋_GB2312" w:hint="eastAsia"/>
          <w:sz w:val="32"/>
          <w:szCs w:val="32"/>
        </w:rPr>
        <w:lastRenderedPageBreak/>
        <w:t>继续统筹推进“五位一体”总体布局和协调推进“四个全面”战略布局，团结带领全党全国各族人民攻坚克难、砥砺前行，庆祝中华人民共和国成立70周年系列活动极大振奋和凝聚了党心军心民心，庆祝改革开放40周年系列活动增强了将改革进行到底的信心，“不忘初心、牢记使命”主题教育成效明显，深化党和国家机构改革各项工作胜利完成，改革开放全面深化，经济社会保持健康稳定发展，坚决打好三大攻坚战和应对各种风险挑战工作有力有效，国防和军队现代化深入推进，推动党和国家各项事业取得新的重大进展。</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 xml:space="preserve">中国共产党第十九届中央委员会第四次全体会议，于2019年10月28日至31日在北京举行。中央政治局主持会议。 新华社记者 </w:t>
      </w:r>
      <w:proofErr w:type="gramStart"/>
      <w:r w:rsidRPr="000E4CC3">
        <w:rPr>
          <w:rFonts w:ascii="仿宋_GB2312" w:eastAsia="仿宋_GB2312" w:hint="eastAsia"/>
          <w:sz w:val="32"/>
          <w:szCs w:val="32"/>
        </w:rPr>
        <w:t>申宏</w:t>
      </w:r>
      <w:proofErr w:type="gramEnd"/>
      <w:r w:rsidRPr="000E4CC3">
        <w:rPr>
          <w:rFonts w:ascii="仿宋_GB2312" w:eastAsia="仿宋_GB2312" w:hint="eastAsia"/>
          <w:sz w:val="32"/>
          <w:szCs w:val="32"/>
        </w:rPr>
        <w:t xml:space="preserve"> 摄</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中国特色社会主义制度是党和人民在长期实践探索中形成的科学制度体系，我国国家治理一切工作和活动都依照中国特色社会主义制度展开，我国国家治理体系和治理能力是中国特色社会主义制度及其执行能力的集中体现。</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认为，中国共产党自成立以来，团结带领人民，坚持把马克思主义基本原理同中国具体实际相结合，赢得了中国革命胜利，并深刻总结国内外正反两方面经验，不断探索实践，不断改革创新，建立和完善社会主义制度，形成和发展党的领导和经济、政治、文化、社会、生态文明、军事、外事等各方面制度，加强和完善国家治理，取得历史性成就。党的十八大以来，我们党领导人民统筹推进“五位一体”总体布局、协调推进“四个全面”战略布局，推动中国特色社会主义制度更加完善、国家治理体系和治理能力现代化水平</w:t>
      </w:r>
      <w:r w:rsidRPr="000E4CC3">
        <w:rPr>
          <w:rFonts w:ascii="仿宋_GB2312" w:eastAsia="仿宋_GB2312" w:hint="eastAsia"/>
          <w:sz w:val="32"/>
          <w:szCs w:val="32"/>
        </w:rPr>
        <w:lastRenderedPageBreak/>
        <w:t>明显提高，为政治稳定、经济发展、文化繁荣、民族团结、人民幸福、社会安宁、国家统一提供了有力保障。实践证明，中国特色社会主义制度和国家治理体系是以马克思主义为指导、植根中国大地、具有深厚中华文化根基、深得人民拥护的制度和治理体系，是具有强大生命力和巨大优越性的制度和治理体系，是能够持续推动拥有近十四亿人口大国进步和发展、确保拥有五千多年文明史的中华民族实现“两个一百年”奋斗目标进而实现伟大复兴的制度和治理体系。</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中国共产党第十九届中央委员会第四次全体会议，于2019年10月28日至31日在北京举行。这是习近平、李克强、栗战书、汪洋、王沪宁、赵乐际、韩正等在主席台上。 新华社记者 鞠鹏 摄</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强调，我国国家制度和国家治理体系具有多方面的显著优势，主要是：坚持党的集中统一领导，坚持党的科学理论，保持政治稳定，确保国家始终沿着社会主义方向前进的显著优势；坚持人民当家作主，发展人民民主，密切联系群众，紧紧依靠人民推动国家发展的显著优势；坚持全面依法治国，建设社会主义法治国家，切实保障社会公平正义和人民权利的显著优势；坚持全国一盘棋，调动各方面积极性，集中力量办大事的显著优势；坚持各民族一律平等，铸牢中华民族共同体意识，实现共同团结奋斗、共同繁荣发展的显著优势；坚持公有制为主体、多种所有制经济共同发展和按劳分配为主体、多种分配方式并存，把社会主义制度和市场经济有机结合起来，不断解放和发展社会生产力的显著优势；坚持共同的理想信念、价值理念、道德观念，弘扬中华优秀传统文化、革命文化、社会主义先进文化，促进全体人民在</w:t>
      </w:r>
      <w:r w:rsidRPr="000E4CC3">
        <w:rPr>
          <w:rFonts w:ascii="仿宋_GB2312" w:eastAsia="仿宋_GB2312" w:hint="eastAsia"/>
          <w:sz w:val="32"/>
          <w:szCs w:val="32"/>
        </w:rPr>
        <w:lastRenderedPageBreak/>
        <w:t>思想上精神上紧紧团结在一起的显著优势；坚持以人民为中心的发展思想，不断保障和改善民生、增进人民福祉，走共同富裕道路的显著优势；坚持改革创新、与时俱进，善于自我完善、自我发展，使社会充满生机活力的显著优势；坚持德才兼备、选贤任能，聚天下英才而用之，培养造就更多更优秀人才的显著优势；坚持党指挥枪，确保人民军队绝对忠诚于党和人民，有力保障国家主权、安全、发展利益的显著优势；坚持“一国两制”，保持香港、澳门长期繁荣稳定，促进祖国和平统一的显著优势；坚持独立自主和对外开放相统一，积极参与全球治理，为构建人类命运共同体不断</w:t>
      </w:r>
      <w:proofErr w:type="gramStart"/>
      <w:r w:rsidRPr="000E4CC3">
        <w:rPr>
          <w:rFonts w:ascii="仿宋_GB2312" w:eastAsia="仿宋_GB2312" w:hint="eastAsia"/>
          <w:sz w:val="32"/>
          <w:szCs w:val="32"/>
        </w:rPr>
        <w:t>作出</w:t>
      </w:r>
      <w:proofErr w:type="gramEnd"/>
      <w:r w:rsidRPr="000E4CC3">
        <w:rPr>
          <w:rFonts w:ascii="仿宋_GB2312" w:eastAsia="仿宋_GB2312" w:hint="eastAsia"/>
          <w:sz w:val="32"/>
          <w:szCs w:val="32"/>
        </w:rPr>
        <w:t>贡献的显著优势。这些显著优势，是我们坚定中国特色社会主义道路自信、理论自信、制度自信、文化自信的基本依据。</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强调，必须坚持以马克思列宁主义、毛泽东思想、邓小平理论、“三个代表”重要思想、科学发展观、习近平新时代中国特色社会主义思想为指导，增强“四个意识”，坚定“四个自信”，做到“两个维护”，坚持党的领导、人民当家作主、依法治国有机统一，坚持解放思想、实事求是，坚持改革创新，突出坚持和完善支撑中国特色社会主义制度的根本制度、基本制度、重要制度，着力固根基、扬优势、补短板、强弱项，构建系统完备、科学规范、运行有效的制度体系，加强系统治理、依法治理、综合治理、源头治理，把我国制度优势更好转化为国家治理效能，为实现“两个一百年”奋斗目标、实现中华民族伟大复兴的中国梦提供有力保证。</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中国共产党第十九届中央委员会第四次全体会议，于2019年10月28日至31日在北京举行。这是习近平、李克</w:t>
      </w:r>
      <w:r w:rsidRPr="000E4CC3">
        <w:rPr>
          <w:rFonts w:ascii="仿宋_GB2312" w:eastAsia="仿宋_GB2312" w:hint="eastAsia"/>
          <w:sz w:val="32"/>
          <w:szCs w:val="32"/>
        </w:rPr>
        <w:lastRenderedPageBreak/>
        <w:t xml:space="preserve">强、栗战书、汪洋、王沪宁、赵乐际、韩正等在主席台上。 新华社记者 </w:t>
      </w:r>
      <w:proofErr w:type="gramStart"/>
      <w:r w:rsidRPr="000E4CC3">
        <w:rPr>
          <w:rFonts w:ascii="仿宋_GB2312" w:eastAsia="仿宋_GB2312" w:hint="eastAsia"/>
          <w:sz w:val="32"/>
          <w:szCs w:val="32"/>
        </w:rPr>
        <w:t>申宏</w:t>
      </w:r>
      <w:proofErr w:type="gramEnd"/>
      <w:r w:rsidRPr="000E4CC3">
        <w:rPr>
          <w:rFonts w:ascii="仿宋_GB2312" w:eastAsia="仿宋_GB2312" w:hint="eastAsia"/>
          <w:sz w:val="32"/>
          <w:szCs w:val="32"/>
        </w:rPr>
        <w:t xml:space="preserve"> 摄</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全会提出，坚持和完善中国特色社会主义制度、推进国家治理体系和治理能力现代化的总体目标是，到我们党成立一百年时，在各方面制度更加成熟更加定型上取得明显成效；到二</w:t>
      </w:r>
      <w:r w:rsidRPr="000E4CC3">
        <w:rPr>
          <w:rFonts w:ascii="宋体" w:eastAsia="宋体" w:hAnsi="宋体" w:cs="宋体" w:hint="eastAsia"/>
          <w:sz w:val="32"/>
          <w:szCs w:val="32"/>
        </w:rPr>
        <w:t>〇</w:t>
      </w:r>
      <w:r w:rsidRPr="000E4CC3">
        <w:rPr>
          <w:rFonts w:ascii="仿宋_GB2312" w:eastAsia="仿宋_GB2312" w:hAnsi="仿宋_GB2312" w:cs="仿宋_GB2312" w:hint="eastAsia"/>
          <w:sz w:val="32"/>
          <w:szCs w:val="32"/>
        </w:rPr>
        <w:t>三五年，各方面制度更加完善，基本实现国家治理体系和治理能力现代化；到</w:t>
      </w:r>
      <w:r w:rsidRPr="000E4CC3">
        <w:rPr>
          <w:rFonts w:ascii="仿宋_GB2312" w:eastAsia="仿宋_GB2312" w:hint="eastAsia"/>
          <w:sz w:val="32"/>
          <w:szCs w:val="32"/>
        </w:rPr>
        <w:t>新中国成立一百年时，全面实现国家治理体系和治理能力现代化，使中国特色社会主义制度更加巩固、优越性充分展现。</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党的领导制度体系，提高党科学执政、民主执政、依法执政水平。必须坚持党政军民学、东西南北中，党是领导一切的，坚决维护党中央权威，健全总揽全局、协调各方的党的领导制度体系，把党的领导落实到国家治理各领域各方面各环节。要建立不忘初心、牢记使命的制度，完善坚定维护党中央权威和集中统一领导的各项制度，健全党的全面领导制度，健全为人民执政、靠人民执政各项制度，健全提高党的执政能力和领导水平制度，完善全面从严治党制度。</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人民当家作主制度体系，发展社会主义民主政治。必须坚持人民主体地位，坚定不移走中国特色社会主义政治发展道路，确保人民依法通过各种途径和形式管理国家事务，管理经济文化事业，管理社会事务。要坚持和完善人民代表大会制度这一根本政治制度，坚持和完善中国共产党领导的多党合作和政治协商制度，巩固和发展最广泛的爱国统一战线，坚持和完善民族区域自治制度，健全充满活力的基层群众自治制度。</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lastRenderedPageBreak/>
        <w:t>中国共产党第十九届中央委员会第四次全体会议，于2019年10月28日至31日在北京举行。这是习近平、李克强、栗战书、汪洋、王沪宁、赵乐际、韩正等在主席台上。 新华社记者 张领 摄</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全会提出，坚持和完善中国特色社会主义法治体系，提高</w:t>
      </w:r>
      <w:proofErr w:type="gramStart"/>
      <w:r w:rsidRPr="000E4CC3">
        <w:rPr>
          <w:rFonts w:ascii="仿宋_GB2312" w:eastAsia="仿宋_GB2312" w:hint="eastAsia"/>
          <w:sz w:val="32"/>
          <w:szCs w:val="32"/>
        </w:rPr>
        <w:t>党依法</w:t>
      </w:r>
      <w:proofErr w:type="gramEnd"/>
      <w:r w:rsidRPr="000E4CC3">
        <w:rPr>
          <w:rFonts w:ascii="仿宋_GB2312" w:eastAsia="仿宋_GB2312" w:hint="eastAsia"/>
          <w:sz w:val="32"/>
          <w:szCs w:val="32"/>
        </w:rPr>
        <w:t>治国、依法执政能力。建设中国特色社会主义法治体系、建设社会主义法治国家是坚持和发展中国特色社会主义的内在要求。必须坚定不移走中国特色社会主义法治道路，全面推进依法治国，坚持依法治国、依法执政、依法行政共同推进，坚持法治国家、法治政府、法治社会一体建设。要健全保证宪法全面实施的体制机制，完善立法体制机制，健全社会公平正义法治保障制度，加强对法律实施的监督。</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中国特色社会主义行政体制，构建职责明确、依法行政的政府治理体系。国家行政管理承担着按照党和国家决策部署推动经济社会发展、管理社会事务、服务人民群众的重大职责。必须坚持一切行政机关为人民服务、对人民负责、受人民监督，创新行政方式，提高行政效能，建设人民满意的服务型政府。要完善国家行政体制，优化政府职责体系，优化政府组织结构，</w:t>
      </w:r>
      <w:proofErr w:type="gramStart"/>
      <w:r w:rsidRPr="000E4CC3">
        <w:rPr>
          <w:rFonts w:ascii="仿宋_GB2312" w:eastAsia="仿宋_GB2312" w:hint="eastAsia"/>
          <w:sz w:val="32"/>
          <w:szCs w:val="32"/>
        </w:rPr>
        <w:t>健全充分</w:t>
      </w:r>
      <w:proofErr w:type="gramEnd"/>
      <w:r w:rsidRPr="000E4CC3">
        <w:rPr>
          <w:rFonts w:ascii="仿宋_GB2312" w:eastAsia="仿宋_GB2312" w:hint="eastAsia"/>
          <w:sz w:val="32"/>
          <w:szCs w:val="32"/>
        </w:rPr>
        <w:t>发挥中央和地方两个积极性体制机制。</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社会主义基本经济制度，推动经济高质量发展。公有制为主体、多种所有制经济共同发展，按劳分配为主体、多种分配方式并存，社会主义市场经济体制等社会主义基本经济制度，既体现了社会主义制度优越性，又同我国社会主义初级阶段社会生产力发展水平相适应，是党和人民的伟大创造。必须坚持社会主义基本经济制度，充</w:t>
      </w:r>
      <w:r w:rsidRPr="000E4CC3">
        <w:rPr>
          <w:rFonts w:ascii="仿宋_GB2312" w:eastAsia="仿宋_GB2312" w:hint="eastAsia"/>
          <w:sz w:val="32"/>
          <w:szCs w:val="32"/>
        </w:rPr>
        <w:lastRenderedPageBreak/>
        <w:t>分发挥市场在资源配置中的决定性作用，更好发挥政府作用，全面贯彻新发展理念，坚持以供给侧结构性改革为主线，加快建设现代化经济体系。要毫不动摇巩固和发展公有制经济，毫不动摇鼓励、支持、引导非公有制经济发展，坚持按劳分配为主体、多种分配方式并存，加快完善社会主义市场经济体制，完善科技创新体制机制，建设更高水平开放型经济新体制。</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中国共产党第十九届中央委员会第四次全体会议，于2019年10月28日至31日在北京举行。 新华社记者 王晔 摄</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繁荣发展社会主义先进文化的制度，巩固全体人民团结奋斗的共同思想基础。发展社会主义先进文化、广泛凝聚人民精神力量，是国家治理体系和治理能力现代化的深厚支撑。必须坚定文化自信，牢牢把握社会主义先进文化前进方向，激发全民族文化创造活力，更好构筑中国精神、中国价值、中国力量。要坚持马克思主义在意识形态领域指导地位的根本制度，坚持以社会主义核心价值观引领文化建设制度，健全人民文化权益保障制度，完善坚持正确导向的舆论引导工作机制，建立健全把社会效益放在首位、社会效益和经济效益相统一的文化创作生产体制机制。</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统筹城乡的民生保障制度，满足人民日益增长的美好生活需要。增进人民福祉、促进人的全面发展是我们党立党为公、执政为民的本质要求。必须健全幼有所育、学有所教、劳有所得、病有所</w:t>
      </w:r>
      <w:proofErr w:type="gramStart"/>
      <w:r w:rsidRPr="000E4CC3">
        <w:rPr>
          <w:rFonts w:ascii="仿宋_GB2312" w:eastAsia="仿宋_GB2312" w:hint="eastAsia"/>
          <w:sz w:val="32"/>
          <w:szCs w:val="32"/>
        </w:rPr>
        <w:t>医</w:t>
      </w:r>
      <w:proofErr w:type="gramEnd"/>
      <w:r w:rsidRPr="000E4CC3">
        <w:rPr>
          <w:rFonts w:ascii="仿宋_GB2312" w:eastAsia="仿宋_GB2312" w:hint="eastAsia"/>
          <w:sz w:val="32"/>
          <w:szCs w:val="32"/>
        </w:rPr>
        <w:t>、老有所养、住有所居、弱有所扶等方面国家基本公共服务制度体系，注重加强普惠性、基础性、兜底性民生建设，保障群众基本生活。满足人民多层次多样化需求，使改革发展成果更多更公平惠</w:t>
      </w:r>
      <w:r w:rsidRPr="000E4CC3">
        <w:rPr>
          <w:rFonts w:ascii="仿宋_GB2312" w:eastAsia="仿宋_GB2312" w:hint="eastAsia"/>
          <w:sz w:val="32"/>
          <w:szCs w:val="32"/>
        </w:rPr>
        <w:lastRenderedPageBreak/>
        <w:t>及全体人民。要健全有利于更充分更高质量就业的促进机制，构建服务全民终身学习的教育体系，完善覆盖全民的社会保障体系，强化提高人民健康水平的制度保障。坚决打赢脱贫攻坚战，建立解决相对贫困的长效机制。</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共建共治共享的社会治理制度，保持社会稳定、维护国家安全。社会治理是国家治理的重要方面。必须加强和创新社会治理，完善党委领导、政府负责、民主协商、社会协同、公众参与、法治保障、科技支撑的社会治理体系，建设人人有责、人人尽责、人人享有的社会治理共同体，确保人民安居乐业、社会安定有序，建设更高水平的平安中国。要完善正确处理新形势下人民内部矛盾有效机制，完善社会治安防控体系，健全公共安全体制机制，构建基层社会治理新格局，完善国家安全体系。</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全会提出，坚持和完善生态文明制度体系，促进人与自然和谐共生。生态文明建设是关系中华民族永续发展的千年大计。必须</w:t>
      </w:r>
      <w:proofErr w:type="gramStart"/>
      <w:r w:rsidRPr="000E4CC3">
        <w:rPr>
          <w:rFonts w:ascii="仿宋_GB2312" w:eastAsia="仿宋_GB2312" w:hint="eastAsia"/>
          <w:sz w:val="32"/>
          <w:szCs w:val="32"/>
        </w:rPr>
        <w:t>践行</w:t>
      </w:r>
      <w:proofErr w:type="gramEnd"/>
      <w:r w:rsidRPr="000E4CC3">
        <w:rPr>
          <w:rFonts w:ascii="仿宋_GB2312" w:eastAsia="仿宋_GB2312" w:hint="eastAsia"/>
          <w:sz w:val="32"/>
          <w:szCs w:val="32"/>
        </w:rPr>
        <w:t>绿水青山就是金山银山的理念，坚持节约资源和保护环境的基本国策，坚持节约优先、保护优先、自然恢复为主的方针，坚定走生产发展、生活富裕、生态良好的文明发展道路，建设美丽中国。要实行最严格的生态环境保护制度，全面建立资源高效利用制度，健全生态保护和修复制度，严明生态环境保护责任制度。</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党对人民军队的绝对领导制度，确保人民军队忠实履行新时代使命任务。党对人民军队的绝对领导是人民军队的建军之本、强军之魂。必须牢固确立习近平强军思想在国防和军队建设中的指导地位，巩固和拓展深化国防和军队改革成果，构建中国特色社会主义军事政策</w:t>
      </w:r>
      <w:r w:rsidRPr="000E4CC3">
        <w:rPr>
          <w:rFonts w:ascii="仿宋_GB2312" w:eastAsia="仿宋_GB2312" w:hint="eastAsia"/>
          <w:sz w:val="32"/>
          <w:szCs w:val="32"/>
        </w:rPr>
        <w:lastRenderedPageBreak/>
        <w:t>制度体系，全面推进国防和军队现代化，确保实现党在新时代的强军目标，把人民军队全面建成世界一流军队，永葆人民军队的性质、宗旨、本色。要坚持人民军队最高领导权和指挥权属于党中央，健全人民军队党的建设制度体系，把党对人民军队的绝对领导贯彻到军队建设各领域全过程。</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一国两制”制度体系，推进祖国和平统一。“一国两制”是党领导人民实现祖国和平统一的一项重要制度，是中国特色社会主义的一个伟大创举。必须严格依照宪法和基本法对香港特别行政区、澳门特别行政区实行管治，维护香港、澳门长期繁荣稳定。建立健全特别行政区维护国家安全的法律制度和执行机制。要坚定推进祖国和平统一进程，完善促进两岸交流合作、深化两岸融合发展、保障台湾同胞福祉的制度安排和政策措施，团结广大台湾同胞共同反对“台独”、促进统一。</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独立自主的和平外交政策，推动构建人类命运共同体。必须统筹国内国际两个大局，高举和平、发展、合作、共赢旗帜，坚定不移维护国家主权、安全、发展利益，坚定不移维护世界和平、促进共同发展。要健全党对外事工作领导体制机制，完善全方位外交布局，推进合作共赢的开放体系建设，积极参与全球治理体系改革和建设。</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全会提出，坚持和完善党和国家监督体系，强化对权力运行的制约和监督。党和国家监督体系是党在长期执政条件下实现自我净化、自我完善、自我革新、自我提高的重要制度保障。必须健全</w:t>
      </w:r>
      <w:proofErr w:type="gramStart"/>
      <w:r w:rsidRPr="000E4CC3">
        <w:rPr>
          <w:rFonts w:ascii="仿宋_GB2312" w:eastAsia="仿宋_GB2312" w:hint="eastAsia"/>
          <w:sz w:val="32"/>
          <w:szCs w:val="32"/>
        </w:rPr>
        <w:t>党统一</w:t>
      </w:r>
      <w:proofErr w:type="gramEnd"/>
      <w:r w:rsidRPr="000E4CC3">
        <w:rPr>
          <w:rFonts w:ascii="仿宋_GB2312" w:eastAsia="仿宋_GB2312" w:hint="eastAsia"/>
          <w:sz w:val="32"/>
          <w:szCs w:val="32"/>
        </w:rPr>
        <w:t>领导、全面覆盖、权威高效的监督体系，增强监督严肃性、协同性、有效性，形成决策科学、执行坚决、监督有力的权力运行机制，构建一体推进不敢腐、</w:t>
      </w:r>
      <w:r w:rsidRPr="000E4CC3">
        <w:rPr>
          <w:rFonts w:ascii="仿宋_GB2312" w:eastAsia="仿宋_GB2312" w:hint="eastAsia"/>
          <w:sz w:val="32"/>
          <w:szCs w:val="32"/>
        </w:rPr>
        <w:lastRenderedPageBreak/>
        <w:t>不能腐、不想</w:t>
      </w:r>
      <w:proofErr w:type="gramStart"/>
      <w:r w:rsidRPr="000E4CC3">
        <w:rPr>
          <w:rFonts w:ascii="仿宋_GB2312" w:eastAsia="仿宋_GB2312" w:hint="eastAsia"/>
          <w:sz w:val="32"/>
          <w:szCs w:val="32"/>
        </w:rPr>
        <w:t>腐</w:t>
      </w:r>
      <w:proofErr w:type="gramEnd"/>
      <w:r w:rsidRPr="000E4CC3">
        <w:rPr>
          <w:rFonts w:ascii="仿宋_GB2312" w:eastAsia="仿宋_GB2312" w:hint="eastAsia"/>
          <w:sz w:val="32"/>
          <w:szCs w:val="32"/>
        </w:rPr>
        <w:t>体制机制，确保党和人民赋予的权力始终用来为人民谋幸福。</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全会强调，坚持和完善中国特色社会主义制度、推进国家治理体系和治理能力现代化，是全党的一项重大战略任务。各级党委和政府以及各级领导干部要切实强化制度意识，带头维护制度权威，</w:t>
      </w:r>
      <w:proofErr w:type="gramStart"/>
      <w:r w:rsidRPr="000E4CC3">
        <w:rPr>
          <w:rFonts w:ascii="仿宋_GB2312" w:eastAsia="仿宋_GB2312" w:hint="eastAsia"/>
          <w:sz w:val="32"/>
          <w:szCs w:val="32"/>
        </w:rPr>
        <w:t>做制度</w:t>
      </w:r>
      <w:proofErr w:type="gramEnd"/>
      <w:r w:rsidRPr="000E4CC3">
        <w:rPr>
          <w:rFonts w:ascii="仿宋_GB2312" w:eastAsia="仿宋_GB2312" w:hint="eastAsia"/>
          <w:sz w:val="32"/>
          <w:szCs w:val="32"/>
        </w:rPr>
        <w:t>执行的表率，带动全党全社会自觉尊崇制度、严格执行制度、坚决维护制度。加强制度理论研究和宣传教育，引导全党全社会充分认识中国特色社会主义制度的本质特征和优越性，坚定制度自信。推动广大干部严格按照制度履行职责、行使权力、开展工作，提高推进“五位一体”总体布局和“四个全面”战略布局等各项工作能力和水平。</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全会按照党章规定，决定递补中央委员会候补委员马正武、马伟明同志为中央委员会委员。</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全会审议并通过了中共中央纪律检查委员会关于刘士余同志严重违纪违法问题的审查报告，确认中央政治局之前</w:t>
      </w:r>
      <w:proofErr w:type="gramStart"/>
      <w:r w:rsidRPr="000E4CC3">
        <w:rPr>
          <w:rFonts w:ascii="仿宋_GB2312" w:eastAsia="仿宋_GB2312" w:hint="eastAsia"/>
          <w:sz w:val="32"/>
          <w:szCs w:val="32"/>
        </w:rPr>
        <w:t>作出</w:t>
      </w:r>
      <w:proofErr w:type="gramEnd"/>
      <w:r w:rsidRPr="000E4CC3">
        <w:rPr>
          <w:rFonts w:ascii="仿宋_GB2312" w:eastAsia="仿宋_GB2312" w:hint="eastAsia"/>
          <w:sz w:val="32"/>
          <w:szCs w:val="32"/>
        </w:rPr>
        <w:t>的给予刘士余同志留党察看二年的处分。</w:t>
      </w:r>
    </w:p>
    <w:p w:rsidR="000E4CC3" w:rsidRPr="000E4CC3" w:rsidRDefault="000E4CC3" w:rsidP="000E4CC3">
      <w:pPr>
        <w:spacing w:line="520" w:lineRule="exact"/>
        <w:ind w:firstLineChars="200" w:firstLine="640"/>
        <w:rPr>
          <w:rFonts w:ascii="仿宋_GB2312" w:eastAsia="仿宋_GB2312" w:hint="eastAsia"/>
          <w:sz w:val="32"/>
          <w:szCs w:val="32"/>
        </w:rPr>
      </w:pPr>
      <w:r w:rsidRPr="000E4CC3">
        <w:rPr>
          <w:rFonts w:ascii="仿宋_GB2312" w:eastAsia="仿宋_GB2312" w:hint="eastAsia"/>
          <w:sz w:val="32"/>
          <w:szCs w:val="32"/>
        </w:rPr>
        <w:t>全会号召，全党全国各族人民要更加紧密地团结在以习近平同志为核心的党中央周围，坚定信心，保持定力，锐意进取，开拓创新，为坚持和完善中国特色社会主义制度、推进国家治理体系和治理能力现代化，实现“两个一百年”奋斗目标、实现中华民族伟大复兴的中国梦而努力奋斗！</w:t>
      </w:r>
    </w:p>
    <w:p w:rsidR="007E1B0F" w:rsidRPr="000E4CC3" w:rsidRDefault="007E1B0F" w:rsidP="000E4CC3">
      <w:pPr>
        <w:spacing w:line="520" w:lineRule="exact"/>
        <w:ind w:firstLineChars="200" w:firstLine="640"/>
        <w:rPr>
          <w:rFonts w:ascii="仿宋_GB2312" w:eastAsia="仿宋_GB2312" w:hint="eastAsia"/>
          <w:sz w:val="32"/>
          <w:szCs w:val="32"/>
        </w:rPr>
      </w:pPr>
    </w:p>
    <w:sectPr w:rsidR="007E1B0F" w:rsidRPr="000E4CC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509E" w:rsidRDefault="006A509E" w:rsidP="000E4CC3">
      <w:r>
        <w:separator/>
      </w:r>
    </w:p>
  </w:endnote>
  <w:endnote w:type="continuationSeparator" w:id="0">
    <w:p w:rsidR="006A509E" w:rsidRDefault="006A509E" w:rsidP="000E4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509E" w:rsidRDefault="006A509E" w:rsidP="000E4CC3">
      <w:r>
        <w:separator/>
      </w:r>
    </w:p>
  </w:footnote>
  <w:footnote w:type="continuationSeparator" w:id="0">
    <w:p w:rsidR="006A509E" w:rsidRDefault="006A509E" w:rsidP="000E4C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26025"/>
    <w:multiLevelType w:val="hybridMultilevel"/>
    <w:tmpl w:val="3A7ACF3A"/>
    <w:lvl w:ilvl="0" w:tplc="ABE4D3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D81"/>
    <w:rsid w:val="000E4CC3"/>
    <w:rsid w:val="006A509E"/>
    <w:rsid w:val="007E1B0F"/>
    <w:rsid w:val="00C20D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4CC3"/>
    <w:rPr>
      <w:sz w:val="18"/>
      <w:szCs w:val="18"/>
    </w:rPr>
  </w:style>
  <w:style w:type="paragraph" w:styleId="a4">
    <w:name w:val="footer"/>
    <w:basedOn w:val="a"/>
    <w:link w:val="Char0"/>
    <w:uiPriority w:val="99"/>
    <w:unhideWhenUsed/>
    <w:rsid w:val="000E4CC3"/>
    <w:pPr>
      <w:tabs>
        <w:tab w:val="center" w:pos="4153"/>
        <w:tab w:val="right" w:pos="8306"/>
      </w:tabs>
      <w:snapToGrid w:val="0"/>
      <w:jc w:val="left"/>
    </w:pPr>
    <w:rPr>
      <w:sz w:val="18"/>
      <w:szCs w:val="18"/>
    </w:rPr>
  </w:style>
  <w:style w:type="character" w:customStyle="1" w:styleId="Char0">
    <w:name w:val="页脚 Char"/>
    <w:basedOn w:val="a0"/>
    <w:link w:val="a4"/>
    <w:uiPriority w:val="99"/>
    <w:rsid w:val="000E4CC3"/>
    <w:rPr>
      <w:sz w:val="18"/>
      <w:szCs w:val="18"/>
    </w:rPr>
  </w:style>
  <w:style w:type="paragraph" w:styleId="a5">
    <w:name w:val="List Paragraph"/>
    <w:basedOn w:val="a"/>
    <w:uiPriority w:val="34"/>
    <w:qFormat/>
    <w:rsid w:val="000E4CC3"/>
    <w:pPr>
      <w:ind w:firstLineChars="200" w:firstLine="420"/>
    </w:pPr>
  </w:style>
  <w:style w:type="paragraph" w:styleId="a6">
    <w:name w:val="Balloon Text"/>
    <w:basedOn w:val="a"/>
    <w:link w:val="Char1"/>
    <w:uiPriority w:val="99"/>
    <w:semiHidden/>
    <w:unhideWhenUsed/>
    <w:rsid w:val="000E4CC3"/>
    <w:rPr>
      <w:sz w:val="18"/>
      <w:szCs w:val="18"/>
    </w:rPr>
  </w:style>
  <w:style w:type="character" w:customStyle="1" w:styleId="Char1">
    <w:name w:val="批注框文本 Char"/>
    <w:basedOn w:val="a0"/>
    <w:link w:val="a6"/>
    <w:uiPriority w:val="99"/>
    <w:semiHidden/>
    <w:rsid w:val="000E4CC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4C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E4CC3"/>
    <w:rPr>
      <w:sz w:val="18"/>
      <w:szCs w:val="18"/>
    </w:rPr>
  </w:style>
  <w:style w:type="paragraph" w:styleId="a4">
    <w:name w:val="footer"/>
    <w:basedOn w:val="a"/>
    <w:link w:val="Char0"/>
    <w:uiPriority w:val="99"/>
    <w:unhideWhenUsed/>
    <w:rsid w:val="000E4CC3"/>
    <w:pPr>
      <w:tabs>
        <w:tab w:val="center" w:pos="4153"/>
        <w:tab w:val="right" w:pos="8306"/>
      </w:tabs>
      <w:snapToGrid w:val="0"/>
      <w:jc w:val="left"/>
    </w:pPr>
    <w:rPr>
      <w:sz w:val="18"/>
      <w:szCs w:val="18"/>
    </w:rPr>
  </w:style>
  <w:style w:type="character" w:customStyle="1" w:styleId="Char0">
    <w:name w:val="页脚 Char"/>
    <w:basedOn w:val="a0"/>
    <w:link w:val="a4"/>
    <w:uiPriority w:val="99"/>
    <w:rsid w:val="000E4CC3"/>
    <w:rPr>
      <w:sz w:val="18"/>
      <w:szCs w:val="18"/>
    </w:rPr>
  </w:style>
  <w:style w:type="paragraph" w:styleId="a5">
    <w:name w:val="List Paragraph"/>
    <w:basedOn w:val="a"/>
    <w:uiPriority w:val="34"/>
    <w:qFormat/>
    <w:rsid w:val="000E4CC3"/>
    <w:pPr>
      <w:ind w:firstLineChars="200" w:firstLine="420"/>
    </w:pPr>
  </w:style>
  <w:style w:type="paragraph" w:styleId="a6">
    <w:name w:val="Balloon Text"/>
    <w:basedOn w:val="a"/>
    <w:link w:val="Char1"/>
    <w:uiPriority w:val="99"/>
    <w:semiHidden/>
    <w:unhideWhenUsed/>
    <w:rsid w:val="000E4CC3"/>
    <w:rPr>
      <w:sz w:val="18"/>
      <w:szCs w:val="18"/>
    </w:rPr>
  </w:style>
  <w:style w:type="character" w:customStyle="1" w:styleId="Char1">
    <w:name w:val="批注框文本 Char"/>
    <w:basedOn w:val="a0"/>
    <w:link w:val="a6"/>
    <w:uiPriority w:val="99"/>
    <w:semiHidden/>
    <w:rsid w:val="000E4CC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5033778">
      <w:bodyDiv w:val="1"/>
      <w:marLeft w:val="0"/>
      <w:marRight w:val="0"/>
      <w:marTop w:val="0"/>
      <w:marBottom w:val="0"/>
      <w:divBdr>
        <w:top w:val="none" w:sz="0" w:space="0" w:color="auto"/>
        <w:left w:val="none" w:sz="0" w:space="0" w:color="auto"/>
        <w:bottom w:val="none" w:sz="0" w:space="0" w:color="auto"/>
        <w:right w:val="none" w:sz="0" w:space="0" w:color="auto"/>
      </w:divBdr>
      <w:divsChild>
        <w:div w:id="139079334">
          <w:marLeft w:val="0"/>
          <w:marRight w:val="0"/>
          <w:marTop w:val="600"/>
          <w:marBottom w:val="0"/>
          <w:divBdr>
            <w:top w:val="none" w:sz="0" w:space="0" w:color="auto"/>
            <w:left w:val="none" w:sz="0" w:space="0" w:color="auto"/>
            <w:bottom w:val="none" w:sz="0" w:space="0" w:color="auto"/>
            <w:right w:val="none" w:sz="0" w:space="0" w:color="auto"/>
          </w:divBdr>
        </w:div>
        <w:div w:id="960838747">
          <w:marLeft w:val="0"/>
          <w:marRight w:val="0"/>
          <w:marTop w:val="600"/>
          <w:marBottom w:val="0"/>
          <w:divBdr>
            <w:top w:val="none" w:sz="0" w:space="0" w:color="auto"/>
            <w:left w:val="none" w:sz="0" w:space="0" w:color="auto"/>
            <w:bottom w:val="none" w:sz="0" w:space="0" w:color="auto"/>
            <w:right w:val="none" w:sz="0" w:space="0" w:color="auto"/>
          </w:divBdr>
        </w:div>
        <w:div w:id="2101952382">
          <w:marLeft w:val="0"/>
          <w:marRight w:val="0"/>
          <w:marTop w:val="600"/>
          <w:marBottom w:val="0"/>
          <w:divBdr>
            <w:top w:val="none" w:sz="0" w:space="0" w:color="auto"/>
            <w:left w:val="none" w:sz="0" w:space="0" w:color="auto"/>
            <w:bottom w:val="none" w:sz="0" w:space="0" w:color="auto"/>
            <w:right w:val="none" w:sz="0" w:space="0" w:color="auto"/>
          </w:divBdr>
        </w:div>
        <w:div w:id="1806924951">
          <w:marLeft w:val="0"/>
          <w:marRight w:val="0"/>
          <w:marTop w:val="600"/>
          <w:marBottom w:val="0"/>
          <w:divBdr>
            <w:top w:val="none" w:sz="0" w:space="0" w:color="auto"/>
            <w:left w:val="none" w:sz="0" w:space="0" w:color="auto"/>
            <w:bottom w:val="none" w:sz="0" w:space="0" w:color="auto"/>
            <w:right w:val="none" w:sz="0" w:space="0" w:color="auto"/>
          </w:divBdr>
        </w:div>
        <w:div w:id="1656489907">
          <w:marLeft w:val="0"/>
          <w:marRight w:val="0"/>
          <w:marTop w:val="600"/>
          <w:marBottom w:val="0"/>
          <w:divBdr>
            <w:top w:val="none" w:sz="0" w:space="0" w:color="auto"/>
            <w:left w:val="none" w:sz="0" w:space="0" w:color="auto"/>
            <w:bottom w:val="none" w:sz="0" w:space="0" w:color="auto"/>
            <w:right w:val="none" w:sz="0" w:space="0" w:color="auto"/>
          </w:divBdr>
        </w:div>
        <w:div w:id="1871607701">
          <w:marLeft w:val="0"/>
          <w:marRight w:val="0"/>
          <w:marTop w:val="480"/>
          <w:marBottom w:val="0"/>
          <w:divBdr>
            <w:top w:val="none" w:sz="0" w:space="0" w:color="auto"/>
            <w:left w:val="none" w:sz="0" w:space="0" w:color="auto"/>
            <w:bottom w:val="none" w:sz="0" w:space="0" w:color="auto"/>
            <w:right w:val="none" w:sz="0" w:space="0" w:color="auto"/>
          </w:divBdr>
        </w:div>
        <w:div w:id="1188642952">
          <w:marLeft w:val="0"/>
          <w:marRight w:val="0"/>
          <w:marTop w:val="600"/>
          <w:marBottom w:val="0"/>
          <w:divBdr>
            <w:top w:val="none" w:sz="0" w:space="0" w:color="auto"/>
            <w:left w:val="none" w:sz="0" w:space="0" w:color="auto"/>
            <w:bottom w:val="none" w:sz="0" w:space="0" w:color="auto"/>
            <w:right w:val="none" w:sz="0" w:space="0" w:color="auto"/>
          </w:divBdr>
        </w:div>
        <w:div w:id="1017385375">
          <w:marLeft w:val="0"/>
          <w:marRight w:val="0"/>
          <w:marTop w:val="600"/>
          <w:marBottom w:val="0"/>
          <w:divBdr>
            <w:top w:val="none" w:sz="0" w:space="0" w:color="auto"/>
            <w:left w:val="none" w:sz="0" w:space="0" w:color="auto"/>
            <w:bottom w:val="none" w:sz="0" w:space="0" w:color="auto"/>
            <w:right w:val="none" w:sz="0" w:space="0" w:color="auto"/>
          </w:divBdr>
        </w:div>
        <w:div w:id="36513996">
          <w:marLeft w:val="0"/>
          <w:marRight w:val="0"/>
          <w:marTop w:val="600"/>
          <w:marBottom w:val="0"/>
          <w:divBdr>
            <w:top w:val="none" w:sz="0" w:space="0" w:color="auto"/>
            <w:left w:val="none" w:sz="0" w:space="0" w:color="auto"/>
            <w:bottom w:val="none" w:sz="0" w:space="0" w:color="auto"/>
            <w:right w:val="none" w:sz="0" w:space="0" w:color="auto"/>
          </w:divBdr>
        </w:div>
        <w:div w:id="880485144">
          <w:marLeft w:val="0"/>
          <w:marRight w:val="0"/>
          <w:marTop w:val="600"/>
          <w:marBottom w:val="0"/>
          <w:divBdr>
            <w:top w:val="none" w:sz="0" w:space="0" w:color="auto"/>
            <w:left w:val="none" w:sz="0" w:space="0" w:color="auto"/>
            <w:bottom w:val="none" w:sz="0" w:space="0" w:color="auto"/>
            <w:right w:val="none" w:sz="0" w:space="0" w:color="auto"/>
          </w:divBdr>
        </w:div>
        <w:div w:id="1791363060">
          <w:marLeft w:val="0"/>
          <w:marRight w:val="0"/>
          <w:marTop w:val="600"/>
          <w:marBottom w:val="0"/>
          <w:divBdr>
            <w:top w:val="none" w:sz="0" w:space="0" w:color="auto"/>
            <w:left w:val="none" w:sz="0" w:space="0" w:color="auto"/>
            <w:bottom w:val="none" w:sz="0" w:space="0" w:color="auto"/>
            <w:right w:val="none" w:sz="0" w:space="0" w:color="auto"/>
          </w:divBdr>
        </w:div>
        <w:div w:id="469445246">
          <w:marLeft w:val="0"/>
          <w:marRight w:val="0"/>
          <w:marTop w:val="600"/>
          <w:marBottom w:val="0"/>
          <w:divBdr>
            <w:top w:val="none" w:sz="0" w:space="0" w:color="auto"/>
            <w:left w:val="none" w:sz="0" w:space="0" w:color="auto"/>
            <w:bottom w:val="none" w:sz="0" w:space="0" w:color="auto"/>
            <w:right w:val="none" w:sz="0" w:space="0" w:color="auto"/>
          </w:divBdr>
        </w:div>
        <w:div w:id="656686373">
          <w:marLeft w:val="0"/>
          <w:marRight w:val="0"/>
          <w:marTop w:val="600"/>
          <w:marBottom w:val="0"/>
          <w:divBdr>
            <w:top w:val="none" w:sz="0" w:space="0" w:color="auto"/>
            <w:left w:val="none" w:sz="0" w:space="0" w:color="auto"/>
            <w:bottom w:val="none" w:sz="0" w:space="0" w:color="auto"/>
            <w:right w:val="none" w:sz="0" w:space="0" w:color="auto"/>
          </w:divBdr>
        </w:div>
        <w:div w:id="1502160794">
          <w:marLeft w:val="0"/>
          <w:marRight w:val="0"/>
          <w:marTop w:val="600"/>
          <w:marBottom w:val="0"/>
          <w:divBdr>
            <w:top w:val="none" w:sz="0" w:space="0" w:color="auto"/>
            <w:left w:val="none" w:sz="0" w:space="0" w:color="auto"/>
            <w:bottom w:val="none" w:sz="0" w:space="0" w:color="auto"/>
            <w:right w:val="none" w:sz="0" w:space="0" w:color="auto"/>
          </w:divBdr>
        </w:div>
        <w:div w:id="1142505946">
          <w:marLeft w:val="0"/>
          <w:marRight w:val="0"/>
          <w:marTop w:val="600"/>
          <w:marBottom w:val="0"/>
          <w:divBdr>
            <w:top w:val="none" w:sz="0" w:space="0" w:color="auto"/>
            <w:left w:val="none" w:sz="0" w:space="0" w:color="auto"/>
            <w:bottom w:val="none" w:sz="0" w:space="0" w:color="auto"/>
            <w:right w:val="none" w:sz="0" w:space="0" w:color="auto"/>
          </w:divBdr>
        </w:div>
        <w:div w:id="1964728739">
          <w:marLeft w:val="0"/>
          <w:marRight w:val="0"/>
          <w:marTop w:val="600"/>
          <w:marBottom w:val="0"/>
          <w:divBdr>
            <w:top w:val="none" w:sz="0" w:space="0" w:color="auto"/>
            <w:left w:val="none" w:sz="0" w:space="0" w:color="auto"/>
            <w:bottom w:val="none" w:sz="0" w:space="0" w:color="auto"/>
            <w:right w:val="none" w:sz="0" w:space="0" w:color="auto"/>
          </w:divBdr>
        </w:div>
        <w:div w:id="1652909454">
          <w:marLeft w:val="0"/>
          <w:marRight w:val="0"/>
          <w:marTop w:val="600"/>
          <w:marBottom w:val="0"/>
          <w:divBdr>
            <w:top w:val="none" w:sz="0" w:space="0" w:color="auto"/>
            <w:left w:val="none" w:sz="0" w:space="0" w:color="auto"/>
            <w:bottom w:val="none" w:sz="0" w:space="0" w:color="auto"/>
            <w:right w:val="none" w:sz="0" w:space="0" w:color="auto"/>
          </w:divBdr>
        </w:div>
        <w:div w:id="429928959">
          <w:marLeft w:val="0"/>
          <w:marRight w:val="0"/>
          <w:marTop w:val="600"/>
          <w:marBottom w:val="0"/>
          <w:divBdr>
            <w:top w:val="none" w:sz="0" w:space="0" w:color="auto"/>
            <w:left w:val="none" w:sz="0" w:space="0" w:color="auto"/>
            <w:bottom w:val="none" w:sz="0" w:space="0" w:color="auto"/>
            <w:right w:val="none" w:sz="0" w:space="0" w:color="auto"/>
          </w:divBdr>
        </w:div>
        <w:div w:id="231818452">
          <w:marLeft w:val="0"/>
          <w:marRight w:val="0"/>
          <w:marTop w:val="600"/>
          <w:marBottom w:val="0"/>
          <w:divBdr>
            <w:top w:val="none" w:sz="0" w:space="0" w:color="auto"/>
            <w:left w:val="none" w:sz="0" w:space="0" w:color="auto"/>
            <w:bottom w:val="none" w:sz="0" w:space="0" w:color="auto"/>
            <w:right w:val="none" w:sz="0" w:space="0" w:color="auto"/>
          </w:divBdr>
        </w:div>
        <w:div w:id="207035016">
          <w:marLeft w:val="0"/>
          <w:marRight w:val="0"/>
          <w:marTop w:val="600"/>
          <w:marBottom w:val="0"/>
          <w:divBdr>
            <w:top w:val="none" w:sz="0" w:space="0" w:color="auto"/>
            <w:left w:val="none" w:sz="0" w:space="0" w:color="auto"/>
            <w:bottom w:val="none" w:sz="0" w:space="0" w:color="auto"/>
            <w:right w:val="none" w:sz="0" w:space="0" w:color="auto"/>
          </w:divBdr>
        </w:div>
        <w:div w:id="1349527385">
          <w:marLeft w:val="0"/>
          <w:marRight w:val="0"/>
          <w:marTop w:val="600"/>
          <w:marBottom w:val="0"/>
          <w:divBdr>
            <w:top w:val="none" w:sz="0" w:space="0" w:color="auto"/>
            <w:left w:val="none" w:sz="0" w:space="0" w:color="auto"/>
            <w:bottom w:val="none" w:sz="0" w:space="0" w:color="auto"/>
            <w:right w:val="none" w:sz="0" w:space="0" w:color="auto"/>
          </w:divBdr>
        </w:div>
        <w:div w:id="517933522">
          <w:marLeft w:val="0"/>
          <w:marRight w:val="0"/>
          <w:marTop w:val="600"/>
          <w:marBottom w:val="0"/>
          <w:divBdr>
            <w:top w:val="none" w:sz="0" w:space="0" w:color="auto"/>
            <w:left w:val="none" w:sz="0" w:space="0" w:color="auto"/>
            <w:bottom w:val="none" w:sz="0" w:space="0" w:color="auto"/>
            <w:right w:val="none" w:sz="0" w:space="0" w:color="auto"/>
          </w:divBdr>
        </w:div>
        <w:div w:id="1523930354">
          <w:marLeft w:val="0"/>
          <w:marRight w:val="0"/>
          <w:marTop w:val="600"/>
          <w:marBottom w:val="0"/>
          <w:divBdr>
            <w:top w:val="none" w:sz="0" w:space="0" w:color="auto"/>
            <w:left w:val="none" w:sz="0" w:space="0" w:color="auto"/>
            <w:bottom w:val="none" w:sz="0" w:space="0" w:color="auto"/>
            <w:right w:val="none" w:sz="0" w:space="0" w:color="auto"/>
          </w:divBdr>
        </w:div>
        <w:div w:id="1753546815">
          <w:marLeft w:val="0"/>
          <w:marRight w:val="0"/>
          <w:marTop w:val="600"/>
          <w:marBottom w:val="0"/>
          <w:divBdr>
            <w:top w:val="none" w:sz="0" w:space="0" w:color="auto"/>
            <w:left w:val="none" w:sz="0" w:space="0" w:color="auto"/>
            <w:bottom w:val="none" w:sz="0" w:space="0" w:color="auto"/>
            <w:right w:val="none" w:sz="0" w:space="0" w:color="auto"/>
          </w:divBdr>
        </w:div>
        <w:div w:id="128476844">
          <w:marLeft w:val="0"/>
          <w:marRight w:val="0"/>
          <w:marTop w:val="600"/>
          <w:marBottom w:val="0"/>
          <w:divBdr>
            <w:top w:val="none" w:sz="0" w:space="0" w:color="auto"/>
            <w:left w:val="none" w:sz="0" w:space="0" w:color="auto"/>
            <w:bottom w:val="none" w:sz="0" w:space="0" w:color="auto"/>
            <w:right w:val="none" w:sz="0" w:space="0" w:color="auto"/>
          </w:divBdr>
        </w:div>
        <w:div w:id="1821263708">
          <w:marLeft w:val="0"/>
          <w:marRight w:val="0"/>
          <w:marTop w:val="600"/>
          <w:marBottom w:val="0"/>
          <w:divBdr>
            <w:top w:val="none" w:sz="0" w:space="0" w:color="auto"/>
            <w:left w:val="none" w:sz="0" w:space="0" w:color="auto"/>
            <w:bottom w:val="none" w:sz="0" w:space="0" w:color="auto"/>
            <w:right w:val="none" w:sz="0" w:space="0" w:color="auto"/>
          </w:divBdr>
        </w:div>
        <w:div w:id="542644172">
          <w:marLeft w:val="0"/>
          <w:marRight w:val="0"/>
          <w:marTop w:val="600"/>
          <w:marBottom w:val="0"/>
          <w:divBdr>
            <w:top w:val="none" w:sz="0" w:space="0" w:color="auto"/>
            <w:left w:val="none" w:sz="0" w:space="0" w:color="auto"/>
            <w:bottom w:val="none" w:sz="0" w:space="0" w:color="auto"/>
            <w:right w:val="none" w:sz="0" w:space="0" w:color="auto"/>
          </w:divBdr>
        </w:div>
        <w:div w:id="58484796">
          <w:marLeft w:val="0"/>
          <w:marRight w:val="0"/>
          <w:marTop w:val="600"/>
          <w:marBottom w:val="0"/>
          <w:divBdr>
            <w:top w:val="none" w:sz="0" w:space="0" w:color="auto"/>
            <w:left w:val="none" w:sz="0" w:space="0" w:color="auto"/>
            <w:bottom w:val="none" w:sz="0" w:space="0" w:color="auto"/>
            <w:right w:val="none" w:sz="0" w:space="0" w:color="auto"/>
          </w:divBdr>
        </w:div>
        <w:div w:id="1874728214">
          <w:marLeft w:val="0"/>
          <w:marRight w:val="0"/>
          <w:marTop w:val="600"/>
          <w:marBottom w:val="0"/>
          <w:divBdr>
            <w:top w:val="none" w:sz="0" w:space="0" w:color="auto"/>
            <w:left w:val="none" w:sz="0" w:space="0" w:color="auto"/>
            <w:bottom w:val="none" w:sz="0" w:space="0" w:color="auto"/>
            <w:right w:val="none" w:sz="0" w:space="0" w:color="auto"/>
          </w:divBdr>
        </w:div>
        <w:div w:id="1846506330">
          <w:marLeft w:val="0"/>
          <w:marRight w:val="0"/>
          <w:marTop w:val="600"/>
          <w:marBottom w:val="0"/>
          <w:divBdr>
            <w:top w:val="none" w:sz="0" w:space="0" w:color="auto"/>
            <w:left w:val="none" w:sz="0" w:space="0" w:color="auto"/>
            <w:bottom w:val="none" w:sz="0" w:space="0" w:color="auto"/>
            <w:right w:val="none" w:sz="0" w:space="0" w:color="auto"/>
          </w:divBdr>
        </w:div>
        <w:div w:id="2146585447">
          <w:marLeft w:val="0"/>
          <w:marRight w:val="0"/>
          <w:marTop w:val="600"/>
          <w:marBottom w:val="0"/>
          <w:divBdr>
            <w:top w:val="none" w:sz="0" w:space="0" w:color="auto"/>
            <w:left w:val="none" w:sz="0" w:space="0" w:color="auto"/>
            <w:bottom w:val="none" w:sz="0" w:space="0" w:color="auto"/>
            <w:right w:val="none" w:sz="0" w:space="0" w:color="auto"/>
          </w:divBdr>
        </w:div>
        <w:div w:id="1280799090">
          <w:marLeft w:val="0"/>
          <w:marRight w:val="0"/>
          <w:marTop w:val="600"/>
          <w:marBottom w:val="0"/>
          <w:divBdr>
            <w:top w:val="none" w:sz="0" w:space="0" w:color="auto"/>
            <w:left w:val="none" w:sz="0" w:space="0" w:color="auto"/>
            <w:bottom w:val="none" w:sz="0" w:space="0" w:color="auto"/>
            <w:right w:val="none" w:sz="0" w:space="0" w:color="auto"/>
          </w:divBdr>
        </w:div>
        <w:div w:id="1553228078">
          <w:marLeft w:val="0"/>
          <w:marRight w:val="0"/>
          <w:marTop w:val="600"/>
          <w:marBottom w:val="0"/>
          <w:divBdr>
            <w:top w:val="none" w:sz="0" w:space="0" w:color="auto"/>
            <w:left w:val="none" w:sz="0" w:space="0" w:color="auto"/>
            <w:bottom w:val="none" w:sz="0" w:space="0" w:color="auto"/>
            <w:right w:val="none" w:sz="0" w:space="0" w:color="auto"/>
          </w:divBdr>
        </w:div>
        <w:div w:id="900021870">
          <w:marLeft w:val="0"/>
          <w:marRight w:val="0"/>
          <w:marTop w:val="600"/>
          <w:marBottom w:val="0"/>
          <w:divBdr>
            <w:top w:val="none" w:sz="0" w:space="0" w:color="auto"/>
            <w:left w:val="none" w:sz="0" w:space="0" w:color="auto"/>
            <w:bottom w:val="none" w:sz="0" w:space="0" w:color="auto"/>
            <w:right w:val="none" w:sz="0" w:space="0" w:color="auto"/>
          </w:divBdr>
        </w:div>
        <w:div w:id="764761635">
          <w:marLeft w:val="0"/>
          <w:marRight w:val="0"/>
          <w:marTop w:val="600"/>
          <w:marBottom w:val="0"/>
          <w:divBdr>
            <w:top w:val="none" w:sz="0" w:space="0" w:color="auto"/>
            <w:left w:val="none" w:sz="0" w:space="0" w:color="auto"/>
            <w:bottom w:val="none" w:sz="0" w:space="0" w:color="auto"/>
            <w:right w:val="none" w:sz="0" w:space="0" w:color="auto"/>
          </w:divBdr>
        </w:div>
        <w:div w:id="358701068">
          <w:marLeft w:val="0"/>
          <w:marRight w:val="0"/>
          <w:marTop w:val="6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941</Words>
  <Characters>5368</Characters>
  <Application>Microsoft Office Word</Application>
  <DocSecurity>0</DocSecurity>
  <Lines>44</Lines>
  <Paragraphs>12</Paragraphs>
  <ScaleCrop>false</ScaleCrop>
  <Company>Microsoft</Company>
  <LinksUpToDate>false</LinksUpToDate>
  <CharactersWithSpaces>6297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2019-11-20T01:32:00Z</dcterms:created>
  <dcterms:modified xsi:type="dcterms:W3CDTF">2019-11-20T01:34:00Z</dcterms:modified>
</cp:coreProperties>
</file>